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2E60" w14:textId="77777777" w:rsidR="00074B0C" w:rsidRPr="001C175B" w:rsidRDefault="00074B0C" w:rsidP="00074B0C">
      <w:pPr>
        <w:pStyle w:val="Header"/>
        <w:tabs>
          <w:tab w:val="clear" w:pos="4320"/>
          <w:tab w:val="clear" w:pos="8640"/>
        </w:tabs>
        <w:jc w:val="center"/>
        <w:rPr>
          <w:rFonts w:ascii="Verdana" w:hAnsi="Verdana" w:cs="Arial"/>
          <w:b/>
          <w:bCs/>
          <w:noProof/>
        </w:rPr>
      </w:pPr>
    </w:p>
    <w:p w14:paraId="5127E3BA" w14:textId="77777777" w:rsidR="00074B0C" w:rsidRPr="006B6420" w:rsidRDefault="00074B0C" w:rsidP="00074B0C">
      <w:pPr>
        <w:spacing w:after="0" w:line="240" w:lineRule="auto"/>
        <w:jc w:val="center"/>
        <w:rPr>
          <w:rFonts w:ascii="Verdana" w:hAnsi="Verdana"/>
          <w:sz w:val="16"/>
          <w:szCs w:val="16"/>
          <w:lang w:val="it-IT"/>
        </w:rPr>
      </w:pPr>
      <w:r w:rsidRPr="006B6420">
        <w:rPr>
          <w:rFonts w:ascii="Verdana" w:hAnsi="Verdana"/>
          <w:sz w:val="16"/>
          <w:szCs w:val="16"/>
          <w:lang w:val="it-IT"/>
        </w:rPr>
        <w:t>Bartësi Privat i Arsimit të Lartë</w:t>
      </w:r>
    </w:p>
    <w:p w14:paraId="02584206" w14:textId="77777777" w:rsidR="00074B0C" w:rsidRDefault="00074B0C" w:rsidP="00074B0C">
      <w:pPr>
        <w:spacing w:after="0" w:line="240" w:lineRule="auto"/>
        <w:jc w:val="center"/>
        <w:rPr>
          <w:rFonts w:ascii="Verdana" w:hAnsi="Verdana"/>
          <w:sz w:val="16"/>
          <w:szCs w:val="16"/>
        </w:rPr>
      </w:pPr>
      <w:r w:rsidRPr="006B6420">
        <w:rPr>
          <w:rFonts w:ascii="Verdana" w:hAnsi="Verdana"/>
          <w:sz w:val="16"/>
          <w:szCs w:val="16"/>
        </w:rPr>
        <w:t>Private Bearer of Higher Education</w:t>
      </w:r>
    </w:p>
    <w:p w14:paraId="0EE97F6E" w14:textId="77777777" w:rsidR="00074B0C" w:rsidRDefault="00074B0C" w:rsidP="00074B0C">
      <w:pPr>
        <w:spacing w:after="0" w:line="240" w:lineRule="auto"/>
        <w:jc w:val="center"/>
        <w:rPr>
          <w:rFonts w:ascii="Verdana" w:hAnsi="Verdana"/>
          <w:sz w:val="16"/>
          <w:szCs w:val="16"/>
        </w:rPr>
      </w:pPr>
      <w:r>
        <w:rPr>
          <w:noProof/>
        </w:rPr>
        <mc:AlternateContent>
          <mc:Choice Requires="wps">
            <w:drawing>
              <wp:anchor distT="0" distB="0" distL="114300" distR="114300" simplePos="0" relativeHeight="251659264" behindDoc="0" locked="0" layoutInCell="1" allowOverlap="1" wp14:anchorId="7595E212" wp14:editId="120EB9F0">
                <wp:simplePos x="0" y="0"/>
                <wp:positionH relativeFrom="column">
                  <wp:posOffset>914400</wp:posOffset>
                </wp:positionH>
                <wp:positionV relativeFrom="paragraph">
                  <wp:posOffset>113030</wp:posOffset>
                </wp:positionV>
                <wp:extent cx="3781425" cy="866775"/>
                <wp:effectExtent l="9525" t="1206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66775"/>
                        </a:xfrm>
                        <a:prstGeom prst="rect">
                          <a:avLst/>
                        </a:prstGeom>
                        <a:solidFill>
                          <a:srgbClr val="FFFFFF"/>
                        </a:solidFill>
                        <a:ln w="6350">
                          <a:solidFill>
                            <a:srgbClr val="000000"/>
                          </a:solidFill>
                          <a:miter lim="800000"/>
                          <a:headEnd/>
                          <a:tailEnd/>
                        </a:ln>
                      </wps:spPr>
                      <wps:txbx>
                        <w:txbxContent>
                          <w:p w14:paraId="5E4B6F63" w14:textId="77777777" w:rsidR="00BB2AB9" w:rsidRPr="008931F8" w:rsidRDefault="00BB2AB9" w:rsidP="00074B0C">
                            <w:pPr>
                              <w:jc w:val="center"/>
                              <w:rPr>
                                <w:sz w:val="44"/>
                              </w:rPr>
                            </w:pPr>
                            <w:r w:rsidRPr="008931F8">
                              <w:rPr>
                                <w:sz w:val="44"/>
                              </w:rPr>
                              <w:t>ALMA MATER EUROPAEA</w:t>
                            </w:r>
                          </w:p>
                          <w:p w14:paraId="0EFD0009" w14:textId="77777777" w:rsidR="00BB2AB9" w:rsidRPr="008931F8" w:rsidRDefault="00BB2AB9" w:rsidP="00074B0C">
                            <w:pPr>
                              <w:jc w:val="center"/>
                              <w:rPr>
                                <w:sz w:val="36"/>
                              </w:rPr>
                            </w:pPr>
                            <w:r w:rsidRPr="008931F8">
                              <w:rPr>
                                <w:sz w:val="36"/>
                              </w:rPr>
                              <w:t>CAMPUS COLLEGE REZONANCA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595E212" id="_x0000_t202" coordsize="21600,21600" o:spt="202" path="m,l,21600r21600,l21600,xe">
                <v:stroke joinstyle="miter"/>
                <v:path gradientshapeok="t" o:connecttype="rect"/>
              </v:shapetype>
              <v:shape id="Text Box 4" o:spid="_x0000_s1026" type="#_x0000_t202" style="position:absolute;left:0;text-align:left;margin-left:1in;margin-top:8.9pt;width:29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" strokeweight=".5pt">
                <v:textbox>
                  <w:txbxContent>
                    <w:p w14:paraId="5E4B6F63" w14:textId="77777777" w:rsidR="00BB2AB9" w:rsidRPr="008931F8" w:rsidRDefault="00BB2AB9" w:rsidP="00074B0C">
                      <w:pPr>
                        <w:jc w:val="center"/>
                        <w:rPr>
                          <w:sz w:val="44"/>
                        </w:rPr>
                      </w:pPr>
                      <w:r w:rsidRPr="008931F8">
                        <w:rPr>
                          <w:sz w:val="44"/>
                        </w:rPr>
                        <w:t>ALMA MATER EUROPAEA</w:t>
                      </w:r>
                    </w:p>
                    <w:p w14:paraId="0EFD0009" w14:textId="77777777" w:rsidR="00BB2AB9" w:rsidRPr="008931F8" w:rsidRDefault="00BB2AB9" w:rsidP="00074B0C">
                      <w:pPr>
                        <w:jc w:val="center"/>
                        <w:rPr>
                          <w:sz w:val="36"/>
                        </w:rPr>
                      </w:pPr>
                      <w:r w:rsidRPr="008931F8">
                        <w:rPr>
                          <w:sz w:val="36"/>
                        </w:rPr>
                        <w:t>CAMPUS COLLEGE REZONANCA</w:t>
                      </w:r>
                    </w:p>
                  </w:txbxContent>
                </v:textbox>
              </v:shape>
            </w:pict>
          </mc:Fallback>
        </mc:AlternateContent>
      </w:r>
    </w:p>
    <w:p w14:paraId="2ECA48A0" w14:textId="77777777" w:rsidR="00074B0C" w:rsidRPr="006B6420" w:rsidRDefault="00074B0C" w:rsidP="00074B0C">
      <w:pPr>
        <w:spacing w:after="0" w:line="240" w:lineRule="auto"/>
        <w:jc w:val="center"/>
        <w:rPr>
          <w:rFonts w:ascii="Verdana" w:hAnsi="Verdana"/>
          <w:sz w:val="16"/>
          <w:szCs w:val="16"/>
        </w:rPr>
      </w:pPr>
    </w:p>
    <w:p w14:paraId="2150EC4E" w14:textId="77777777" w:rsidR="00074B0C" w:rsidRDefault="00074B0C" w:rsidP="00074B0C">
      <w:pPr>
        <w:spacing w:after="0" w:line="240" w:lineRule="auto"/>
      </w:pPr>
      <w:r>
        <w:rPr>
          <w:noProof/>
        </w:rPr>
        <mc:AlternateContent>
          <mc:Choice Requires="wps">
            <w:drawing>
              <wp:anchor distT="0" distB="0" distL="114300" distR="114300" simplePos="0" relativeHeight="251660288" behindDoc="0" locked="0" layoutInCell="1" allowOverlap="1" wp14:anchorId="59FFE728" wp14:editId="4953C17F">
                <wp:simplePos x="0" y="0"/>
                <wp:positionH relativeFrom="column">
                  <wp:posOffset>4705350</wp:posOffset>
                </wp:positionH>
                <wp:positionV relativeFrom="paragraph">
                  <wp:posOffset>-123825</wp:posOffset>
                </wp:positionV>
                <wp:extent cx="1238250" cy="8763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1288AA" w14:textId="77777777" w:rsidR="00BB2AB9" w:rsidRDefault="00BB2AB9" w:rsidP="00074B0C">
                            <w:r>
                              <w:rPr>
                                <w:noProof/>
                              </w:rPr>
                              <w:drawing>
                                <wp:inline distT="0" distB="0" distL="0" distR="0" wp14:anchorId="4AE32A2D" wp14:editId="07D5E8A7">
                                  <wp:extent cx="1123950" cy="581025"/>
                                  <wp:effectExtent l="0" t="0" r="0" b="9525"/>
                                  <wp:docPr id="2" name="Picture 2" descr="Description: 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IVERSITETI REZONANCA LOGO"/>
                                          <pic:cNvPicPr>
                                            <a:picLocks noChangeAspect="1" noChangeArrowheads="1"/>
                                          </pic:cNvPicPr>
                                        </pic:nvPicPr>
                                        <pic:blipFill>
                                          <a:blip r:embed="rId7">
                                            <a:extLst>
                                              <a:ext uri="{28A0092B-C50C-407E-A947-70E740481C1C}">
                                                <a14:useLocalDpi xmlns:a14="http://schemas.microsoft.com/office/drawing/2010/main" val="0"/>
                                              </a:ext>
                                            </a:extLst>
                                          </a:blip>
                                          <a:srcRect b="32130"/>
                                          <a:stretch>
                                            <a:fillRect/>
                                          </a:stretch>
                                        </pic:blipFill>
                                        <pic:spPr bwMode="auto">
                                          <a:xfrm>
                                            <a:off x="0" y="0"/>
                                            <a:ext cx="112395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FFE728" id="Text Box 3" o:spid="_x0000_s1027" type="#_x0000_t202" style="position:absolute;margin-left:370.5pt;margin-top:-9.75pt;width:9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" stroked="f" strokeweight=".5pt">
                <v:textbox>
                  <w:txbxContent>
                    <w:p w14:paraId="131288AA" w14:textId="77777777" w:rsidR="00BB2AB9" w:rsidRDefault="00BB2AB9" w:rsidP="00074B0C">
                      <w:r>
                        <w:rPr>
                          <w:noProof/>
                        </w:rPr>
                        <w:drawing>
                          <wp:inline distT="0" distB="0" distL="0" distR="0" wp14:anchorId="4AE32A2D" wp14:editId="07D5E8A7">
                            <wp:extent cx="1123950" cy="581025"/>
                            <wp:effectExtent l="0" t="0" r="0" b="9525"/>
                            <wp:docPr id="2" name="Picture 2" descr="Description: 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IVERSITETI REZONANCA LOGO"/>
                                    <pic:cNvPicPr>
                                      <a:picLocks noChangeAspect="1" noChangeArrowheads="1"/>
                                    </pic:cNvPicPr>
                                  </pic:nvPicPr>
                                  <pic:blipFill>
                                    <a:blip r:embed="rId8">
                                      <a:extLst>
                                        <a:ext uri="{28A0092B-C50C-407E-A947-70E740481C1C}">
                                          <a14:useLocalDpi xmlns:a14="http://schemas.microsoft.com/office/drawing/2010/main" val="0"/>
                                        </a:ext>
                                      </a:extLst>
                                    </a:blip>
                                    <a:srcRect b="32130"/>
                                    <a:stretch>
                                      <a:fillRect/>
                                    </a:stretch>
                                  </pic:blipFill>
                                  <pic:spPr bwMode="auto">
                                    <a:xfrm>
                                      <a:off x="0" y="0"/>
                                      <a:ext cx="1123950" cy="581025"/>
                                    </a:xfrm>
                                    <a:prstGeom prst="rect">
                                      <a:avLst/>
                                    </a:prstGeom>
                                    <a:noFill/>
                                    <a:ln>
                                      <a:noFill/>
                                    </a:ln>
                                  </pic:spPr>
                                </pic:pic>
                              </a:graphicData>
                            </a:graphic>
                          </wp:inline>
                        </w:drawing>
                      </w:r>
                    </w:p>
                  </w:txbxContent>
                </v:textbox>
              </v:shape>
            </w:pict>
          </mc:Fallback>
        </mc:AlternateContent>
      </w:r>
      <w:r>
        <w:rPr>
          <w:noProof/>
        </w:rPr>
        <w:drawing>
          <wp:inline distT="0" distB="0" distL="0" distR="0" wp14:anchorId="2D33086B" wp14:editId="19D6BE33">
            <wp:extent cx="781050" cy="771525"/>
            <wp:effectExtent l="0" t="0" r="0" b="9525"/>
            <wp:docPr id="1" name="Picture 1" descr="Description: https://en.almamater.si/image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almamater.si/images/logo5.png"/>
                    <pic:cNvPicPr>
                      <a:picLocks noChangeAspect="1" noChangeArrowheads="1"/>
                    </pic:cNvPicPr>
                  </pic:nvPicPr>
                  <pic:blipFill>
                    <a:blip r:embed="rId9">
                      <a:extLst>
                        <a:ext uri="{28A0092B-C50C-407E-A947-70E740481C1C}">
                          <a14:useLocalDpi xmlns:a14="http://schemas.microsoft.com/office/drawing/2010/main" val="0"/>
                        </a:ext>
                      </a:extLst>
                    </a:blip>
                    <a:srcRect r="63641"/>
                    <a:stretch>
                      <a:fillRect/>
                    </a:stretch>
                  </pic:blipFill>
                  <pic:spPr bwMode="auto">
                    <a:xfrm>
                      <a:off x="0" y="0"/>
                      <a:ext cx="781050" cy="771525"/>
                    </a:xfrm>
                    <a:prstGeom prst="rect">
                      <a:avLst/>
                    </a:prstGeom>
                    <a:noFill/>
                    <a:ln>
                      <a:noFill/>
                    </a:ln>
                  </pic:spPr>
                </pic:pic>
              </a:graphicData>
            </a:graphic>
          </wp:inline>
        </w:drawing>
      </w:r>
    </w:p>
    <w:p w14:paraId="38863F6F" w14:textId="77777777" w:rsidR="00074B0C" w:rsidRPr="006B6420" w:rsidRDefault="00074B0C" w:rsidP="00074B0C">
      <w:pPr>
        <w:spacing w:after="0" w:line="240" w:lineRule="auto"/>
        <w:ind w:left="1440"/>
        <w:jc w:val="both"/>
        <w:rPr>
          <w:rFonts w:ascii="Verdana" w:hAnsi="Verdana" w:cs="Arial"/>
          <w:sz w:val="16"/>
          <w:szCs w:val="16"/>
        </w:rPr>
      </w:pPr>
      <w:r w:rsidRPr="006B6420">
        <w:rPr>
          <w:rFonts w:ascii="Verdana" w:hAnsi="Verdana" w:cs="Arial"/>
          <w:sz w:val="16"/>
          <w:szCs w:val="16"/>
        </w:rPr>
        <w:t>Tel: +381 38 544-754</w:t>
      </w:r>
      <w:r w:rsidRPr="006B6420">
        <w:rPr>
          <w:rFonts w:ascii="Verdana" w:hAnsi="Verdana" w:cs="Arial"/>
          <w:sz w:val="16"/>
          <w:szCs w:val="16"/>
        </w:rPr>
        <w:tab/>
      </w:r>
      <w:r w:rsidRPr="006B6420">
        <w:rPr>
          <w:rFonts w:ascii="Verdana" w:hAnsi="Verdana" w:cs="Arial"/>
          <w:sz w:val="16"/>
          <w:szCs w:val="16"/>
        </w:rPr>
        <w:tab/>
      </w:r>
      <w:r w:rsidRPr="006B6420">
        <w:rPr>
          <w:rFonts w:ascii="Verdana" w:hAnsi="Verdana" w:cs="Arial"/>
          <w:sz w:val="16"/>
          <w:szCs w:val="16"/>
        </w:rPr>
        <w:tab/>
        <w:t>URL: http://www.rezonanca-rks.com</w:t>
      </w:r>
    </w:p>
    <w:p w14:paraId="113C49A9" w14:textId="77777777" w:rsidR="00074B0C" w:rsidRPr="006B6420" w:rsidRDefault="00074B0C" w:rsidP="00074B0C">
      <w:pPr>
        <w:pBdr>
          <w:bottom w:val="double" w:sz="4" w:space="1" w:color="auto"/>
        </w:pBdr>
        <w:spacing w:after="0" w:line="240" w:lineRule="auto"/>
        <w:jc w:val="both"/>
        <w:rPr>
          <w:rFonts w:ascii="Verdana" w:hAnsi="Verdana"/>
        </w:rPr>
      </w:pPr>
    </w:p>
    <w:p w14:paraId="50E2A50C" w14:textId="77777777" w:rsidR="00074B0C" w:rsidRDefault="00074B0C" w:rsidP="00074B0C">
      <w:pPr>
        <w:pStyle w:val="Title"/>
        <w:rPr>
          <w:rFonts w:ascii="Verdana" w:hAnsi="Verdana"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309"/>
      </w:tblGrid>
      <w:tr w:rsidR="00074B0C" w14:paraId="78D67315" w14:textId="77777777" w:rsidTr="00BB2AB9">
        <w:trPr>
          <w:trHeight w:val="132"/>
          <w:jc w:val="right"/>
        </w:trPr>
        <w:tc>
          <w:tcPr>
            <w:tcW w:w="976" w:type="dxa"/>
            <w:shd w:val="clear" w:color="auto" w:fill="auto"/>
          </w:tcPr>
          <w:p w14:paraId="21E2903B" w14:textId="57A9994F" w:rsidR="00074B0C" w:rsidRPr="00092230" w:rsidRDefault="00F3789E" w:rsidP="00074B0C">
            <w:pPr>
              <w:pStyle w:val="Title"/>
              <w:jc w:val="right"/>
              <w:rPr>
                <w:rFonts w:ascii="Calibri" w:eastAsia="Calibri" w:hAnsi="Calibri" w:cs="Calibri"/>
                <w:b w:val="0"/>
                <w:bCs/>
                <w:sz w:val="18"/>
                <w:szCs w:val="18"/>
              </w:rPr>
            </w:pPr>
            <w:r>
              <w:rPr>
                <w:rFonts w:ascii="Calibri" w:eastAsia="Calibri" w:hAnsi="Calibri" w:cs="Calibri"/>
                <w:b w:val="0"/>
                <w:bCs/>
                <w:sz w:val="18"/>
                <w:szCs w:val="18"/>
              </w:rPr>
              <w:t>No</w:t>
            </w:r>
            <w:r w:rsidR="00074B0C" w:rsidRPr="00092230">
              <w:rPr>
                <w:rFonts w:ascii="Calibri" w:eastAsia="Calibri" w:hAnsi="Calibri" w:cs="Calibri"/>
                <w:b w:val="0"/>
                <w:bCs/>
                <w:sz w:val="18"/>
                <w:szCs w:val="18"/>
              </w:rPr>
              <w:t>.Prot. :</w:t>
            </w:r>
          </w:p>
        </w:tc>
        <w:tc>
          <w:tcPr>
            <w:tcW w:w="2309" w:type="dxa"/>
            <w:shd w:val="clear" w:color="auto" w:fill="auto"/>
          </w:tcPr>
          <w:p w14:paraId="0BC3FD3B" w14:textId="77777777" w:rsidR="00074B0C" w:rsidRPr="00092230" w:rsidRDefault="00074B0C" w:rsidP="00074B0C">
            <w:pPr>
              <w:pStyle w:val="Title"/>
              <w:rPr>
                <w:rFonts w:ascii="Verdana" w:eastAsia="Calibri" w:hAnsi="Verdana" w:cs="Arial"/>
              </w:rPr>
            </w:pPr>
          </w:p>
        </w:tc>
      </w:tr>
      <w:tr w:rsidR="00074B0C" w14:paraId="0DB1F4CB" w14:textId="77777777" w:rsidTr="00BB2AB9">
        <w:trPr>
          <w:trHeight w:val="128"/>
          <w:jc w:val="right"/>
        </w:trPr>
        <w:tc>
          <w:tcPr>
            <w:tcW w:w="976" w:type="dxa"/>
            <w:shd w:val="clear" w:color="auto" w:fill="auto"/>
          </w:tcPr>
          <w:p w14:paraId="5609E4BD" w14:textId="1A3F4038" w:rsidR="00074B0C" w:rsidRPr="00092230" w:rsidRDefault="00A36B44" w:rsidP="00074B0C">
            <w:pPr>
              <w:pStyle w:val="Title"/>
              <w:jc w:val="right"/>
              <w:rPr>
                <w:rFonts w:ascii="Calibri" w:eastAsia="Calibri" w:hAnsi="Calibri" w:cs="Calibri"/>
                <w:b w:val="0"/>
                <w:bCs/>
                <w:sz w:val="18"/>
                <w:szCs w:val="18"/>
              </w:rPr>
            </w:pPr>
            <w:r>
              <w:rPr>
                <w:rFonts w:ascii="Calibri" w:eastAsia="Calibri" w:hAnsi="Calibri" w:cs="Calibri"/>
                <w:b w:val="0"/>
                <w:bCs/>
                <w:sz w:val="18"/>
                <w:szCs w:val="18"/>
              </w:rPr>
              <w:t>Date</w:t>
            </w:r>
            <w:r w:rsidR="00074B0C" w:rsidRPr="00092230">
              <w:rPr>
                <w:rFonts w:ascii="Calibri" w:eastAsia="Calibri" w:hAnsi="Calibri" w:cs="Calibri"/>
                <w:b w:val="0"/>
                <w:bCs/>
                <w:sz w:val="18"/>
                <w:szCs w:val="18"/>
              </w:rPr>
              <w:t> :</w:t>
            </w:r>
          </w:p>
        </w:tc>
        <w:tc>
          <w:tcPr>
            <w:tcW w:w="2309" w:type="dxa"/>
            <w:shd w:val="clear" w:color="auto" w:fill="auto"/>
          </w:tcPr>
          <w:p w14:paraId="54990718" w14:textId="77777777" w:rsidR="00074B0C" w:rsidRPr="00092230" w:rsidRDefault="00074B0C" w:rsidP="00074B0C">
            <w:pPr>
              <w:pStyle w:val="Title"/>
              <w:rPr>
                <w:rFonts w:ascii="Verdana" w:eastAsia="Calibri" w:hAnsi="Verdana" w:cs="Arial"/>
              </w:rPr>
            </w:pPr>
          </w:p>
        </w:tc>
      </w:tr>
    </w:tbl>
    <w:p w14:paraId="7F08D7C0" w14:textId="77777777" w:rsidR="00A404D7" w:rsidRDefault="00A404D7" w:rsidP="00A404D7">
      <w:pPr>
        <w:jc w:val="both"/>
      </w:pPr>
    </w:p>
    <w:p w14:paraId="1149CFF2" w14:textId="046E73CC" w:rsidR="00A404D7" w:rsidRDefault="00E81BCA" w:rsidP="00A404D7">
      <w:pPr>
        <w:jc w:val="both"/>
      </w:pPr>
      <w:r>
        <w:t>The Steering Committee</w:t>
      </w:r>
      <w:r w:rsidR="00A36B44" w:rsidRPr="00A36B44">
        <w:t xml:space="preserve"> of the College, pursuant to Article 12, point II.1, paragraph 3, Article 13 and Article 92, point 1 of the Statute of the College, in the meeting held on 16.12.2021, approved</w:t>
      </w:r>
      <w:r w:rsidR="00A36B44">
        <w:t xml:space="preserve"> the following</w:t>
      </w:r>
      <w:r w:rsidR="00A404D7">
        <w:t>:</w:t>
      </w:r>
    </w:p>
    <w:p w14:paraId="57BB3FAB" w14:textId="77777777" w:rsidR="00074B0C" w:rsidRDefault="00074B0C" w:rsidP="00074B0C">
      <w:pPr>
        <w:spacing w:after="0" w:line="240" w:lineRule="auto"/>
        <w:jc w:val="center"/>
        <w:rPr>
          <w:sz w:val="28"/>
        </w:rPr>
      </w:pPr>
    </w:p>
    <w:p w14:paraId="45866B45" w14:textId="51DAF219" w:rsidR="0067610E" w:rsidRPr="00BD4406" w:rsidRDefault="00E81BCA" w:rsidP="00074B0C">
      <w:pPr>
        <w:jc w:val="center"/>
        <w:rPr>
          <w:sz w:val="32"/>
        </w:rPr>
      </w:pPr>
      <w:r>
        <w:rPr>
          <w:sz w:val="32"/>
        </w:rPr>
        <w:t>Regulation</w:t>
      </w:r>
    </w:p>
    <w:p w14:paraId="50CE2256" w14:textId="0A7166CB" w:rsidR="000953E0" w:rsidRPr="00BD4406" w:rsidRDefault="00E81BCA" w:rsidP="00074B0C">
      <w:pPr>
        <w:jc w:val="center"/>
        <w:rPr>
          <w:sz w:val="28"/>
        </w:rPr>
      </w:pPr>
      <w:r>
        <w:rPr>
          <w:sz w:val="28"/>
        </w:rPr>
        <w:t>On Funding the Research Activity in the College</w:t>
      </w:r>
    </w:p>
    <w:p w14:paraId="0F082924" w14:textId="77777777" w:rsidR="006D5C95" w:rsidRDefault="006D5C95"/>
    <w:p w14:paraId="471F1322" w14:textId="1D5B8082" w:rsidR="00A404D7" w:rsidRDefault="00E81BCA" w:rsidP="00A404D7">
      <w:pPr>
        <w:jc w:val="center"/>
      </w:pPr>
      <w:r>
        <w:t>General Dispositions</w:t>
      </w:r>
    </w:p>
    <w:p w14:paraId="0E2DDD04" w14:textId="631C9975" w:rsidR="00A404D7" w:rsidRDefault="00E81BCA" w:rsidP="00A404D7">
      <w:pPr>
        <w:jc w:val="center"/>
      </w:pPr>
      <w:r>
        <w:t>Article</w:t>
      </w:r>
      <w:r w:rsidR="00A404D7">
        <w:t xml:space="preserve"> 1</w:t>
      </w:r>
    </w:p>
    <w:p w14:paraId="108497E1" w14:textId="65FC6093" w:rsidR="00A404D7" w:rsidRDefault="00E81BCA" w:rsidP="00A404D7">
      <w:pPr>
        <w:jc w:val="center"/>
      </w:pPr>
      <w:r>
        <w:t>Purpose</w:t>
      </w:r>
    </w:p>
    <w:p w14:paraId="49C359C5" w14:textId="7B76BC5F" w:rsidR="0067610E" w:rsidRDefault="00A404D7" w:rsidP="009F666D">
      <w:pPr>
        <w:jc w:val="both"/>
      </w:pPr>
      <w:r>
        <w:t xml:space="preserve">1. </w:t>
      </w:r>
      <w:r w:rsidR="00E81BCA" w:rsidRPr="00E81BCA">
        <w:t>This Regulation determines the conditions, criteria, pro</w:t>
      </w:r>
      <w:r w:rsidR="00E81BCA">
        <w:t>cedures and the way of funding</w:t>
      </w:r>
      <w:r w:rsidR="00E81BCA" w:rsidRPr="00E81BCA">
        <w:t xml:space="preserve"> the research-scientific activity of the academic staff in the College</w:t>
      </w:r>
      <w:r>
        <w:t>.</w:t>
      </w:r>
    </w:p>
    <w:p w14:paraId="6657BBE5" w14:textId="588FC936" w:rsidR="00A404D7" w:rsidRDefault="00A404D7" w:rsidP="009F666D">
      <w:pPr>
        <w:jc w:val="both"/>
      </w:pPr>
      <w:r>
        <w:t xml:space="preserve">2. </w:t>
      </w:r>
      <w:r w:rsidR="00E81BCA" w:rsidRPr="00E81BCA">
        <w:t>This Regulation enables the Steering Council of the College to allocate funds for the publication of high quality scientific papers, for participation in scientific events and research projec</w:t>
      </w:r>
      <w:r w:rsidR="00E81BCA">
        <w:t>ts of acceptable academic level</w:t>
      </w:r>
      <w:r>
        <w:t>.</w:t>
      </w:r>
    </w:p>
    <w:p w14:paraId="4ED03E85" w14:textId="34FD75D9" w:rsidR="00A404D7" w:rsidRDefault="00E81BCA" w:rsidP="00A404D7">
      <w:pPr>
        <w:jc w:val="center"/>
      </w:pPr>
      <w:r>
        <w:t>Article</w:t>
      </w:r>
      <w:r w:rsidR="00A404D7">
        <w:t xml:space="preserve"> 2</w:t>
      </w:r>
    </w:p>
    <w:p w14:paraId="25FB5799" w14:textId="75738483" w:rsidR="00A404D7" w:rsidRDefault="00E81BCA" w:rsidP="00A404D7">
      <w:pPr>
        <w:jc w:val="center"/>
      </w:pPr>
      <w:r>
        <w:t>Rules and Procedures of General A</w:t>
      </w:r>
      <w:r w:rsidRPr="00E81BCA">
        <w:t>pplication</w:t>
      </w:r>
    </w:p>
    <w:p w14:paraId="365C55E9" w14:textId="5214C5BD" w:rsidR="00A404D7" w:rsidRDefault="004403F5" w:rsidP="009F666D">
      <w:pPr>
        <w:jc w:val="both"/>
      </w:pPr>
      <w:r>
        <w:t xml:space="preserve">1. </w:t>
      </w:r>
      <w:r w:rsidR="00C94753" w:rsidRPr="00C94753">
        <w:t>The Coll</w:t>
      </w:r>
      <w:r w:rsidR="009701BF">
        <w:t>ege may</w:t>
      </w:r>
      <w:r w:rsidR="00C94753" w:rsidRPr="00C94753">
        <w:t xml:space="preserve"> provide financial support f</w:t>
      </w:r>
      <w:r w:rsidR="009701BF">
        <w:t>or scientific projects carried out</w:t>
      </w:r>
      <w:r w:rsidR="00C94753" w:rsidRPr="00C94753">
        <w:t xml:space="preserve"> on the basis of a public call for </w:t>
      </w:r>
      <w:r w:rsidR="00F3789E">
        <w:t>project</w:t>
      </w:r>
      <w:r w:rsidR="009701BF" w:rsidRPr="00C94753">
        <w:t xml:space="preserve"> </w:t>
      </w:r>
      <w:r w:rsidR="009701BF">
        <w:t>applications</w:t>
      </w:r>
      <w:r>
        <w:t>.</w:t>
      </w:r>
    </w:p>
    <w:p w14:paraId="0F589082" w14:textId="2308E2A1" w:rsidR="004403F5" w:rsidRDefault="004403F5" w:rsidP="009F666D">
      <w:pPr>
        <w:jc w:val="both"/>
      </w:pPr>
      <w:r>
        <w:lastRenderedPageBreak/>
        <w:t xml:space="preserve">2. </w:t>
      </w:r>
      <w:r w:rsidR="009701BF" w:rsidRPr="009701BF">
        <w:t>The application for scie</w:t>
      </w:r>
      <w:r w:rsidR="009701BF">
        <w:t>ntific research projects is done according to the required documentation for</w:t>
      </w:r>
      <w:r w:rsidR="009701BF" w:rsidRPr="009701BF">
        <w:t xml:space="preserve"> application, within the time limi</w:t>
      </w:r>
      <w:r w:rsidR="009701BF">
        <w:t>t as defined by the public call</w:t>
      </w:r>
      <w:r>
        <w:t>.</w:t>
      </w:r>
    </w:p>
    <w:p w14:paraId="53AC7BEE" w14:textId="47281CB4" w:rsidR="004403F5" w:rsidRDefault="004403F5" w:rsidP="009F666D">
      <w:pPr>
        <w:jc w:val="both"/>
      </w:pPr>
      <w:r>
        <w:t xml:space="preserve">3. </w:t>
      </w:r>
      <w:r w:rsidR="009701BF" w:rsidRPr="009701BF">
        <w:t>Review and evaluation of requests for allocation of funds for financial support of projects is done within 30 days from the submission of the request</w:t>
      </w:r>
      <w:r>
        <w:t>.</w:t>
      </w:r>
    </w:p>
    <w:p w14:paraId="1B1B35DA" w14:textId="2568F49F" w:rsidR="004403F5" w:rsidRDefault="004403F5" w:rsidP="009F666D">
      <w:pPr>
        <w:jc w:val="both"/>
      </w:pPr>
      <w:r>
        <w:t xml:space="preserve">4. </w:t>
      </w:r>
      <w:r w:rsidR="009701BF" w:rsidRPr="009701BF">
        <w:t xml:space="preserve">During the allocation of funds for financial support, the field of financial support, criteria and other important </w:t>
      </w:r>
      <w:r w:rsidR="009701BF">
        <w:t>information are determined</w:t>
      </w:r>
      <w:r>
        <w:t>.</w:t>
      </w:r>
    </w:p>
    <w:p w14:paraId="7DED9E3E" w14:textId="3D014FD8" w:rsidR="004403F5" w:rsidRDefault="004403F5" w:rsidP="009F666D">
      <w:pPr>
        <w:jc w:val="both"/>
      </w:pPr>
      <w:r>
        <w:t xml:space="preserve">5. </w:t>
      </w:r>
      <w:r w:rsidR="009701BF" w:rsidRPr="009701BF">
        <w:t>In</w:t>
      </w:r>
      <w:r w:rsidR="00F3789E">
        <w:t xml:space="preserve"> special cases, the procedure for</w:t>
      </w:r>
      <w:r w:rsidR="009701BF" w:rsidRPr="009701BF">
        <w:t xml:space="preserve"> allocation of funds</w:t>
      </w:r>
      <w:r w:rsidR="009701BF">
        <w:t xml:space="preserve"> can be done based on a reasonable</w:t>
      </w:r>
      <w:r w:rsidR="009701BF" w:rsidRPr="009701BF">
        <w:t xml:space="preserve"> request</w:t>
      </w:r>
      <w:r>
        <w:t xml:space="preserve">.  </w:t>
      </w:r>
    </w:p>
    <w:p w14:paraId="1FDCBD9E" w14:textId="5F7FCDC2" w:rsidR="0039102D" w:rsidRDefault="009701BF" w:rsidP="0039102D">
      <w:pPr>
        <w:jc w:val="center"/>
      </w:pPr>
      <w:r>
        <w:t>Article</w:t>
      </w:r>
      <w:r w:rsidR="0039102D">
        <w:t xml:space="preserve"> 3</w:t>
      </w:r>
    </w:p>
    <w:p w14:paraId="15F0EF58" w14:textId="6C6B0169" w:rsidR="009701BF" w:rsidRDefault="009701BF" w:rsidP="009701BF">
      <w:pPr>
        <w:jc w:val="center"/>
      </w:pPr>
      <w:r>
        <w:t>Scientific P</w:t>
      </w:r>
      <w:r w:rsidRPr="009701BF">
        <w:t xml:space="preserve">ublications Eligible </w:t>
      </w:r>
      <w:r>
        <w:t>for F</w:t>
      </w:r>
      <w:r w:rsidRPr="009701BF">
        <w:t>unding</w:t>
      </w:r>
    </w:p>
    <w:p w14:paraId="5CACA5FA" w14:textId="101176C9" w:rsidR="0039102D" w:rsidRDefault="0039102D" w:rsidP="009F666D">
      <w:pPr>
        <w:jc w:val="both"/>
      </w:pPr>
      <w:r>
        <w:t xml:space="preserve">1. </w:t>
      </w:r>
      <w:r w:rsidR="009701BF">
        <w:t>Financial support is provided for</w:t>
      </w:r>
      <w:r w:rsidR="009701BF" w:rsidRPr="009701BF">
        <w:t xml:space="preserve"> publication results of the research work </w:t>
      </w:r>
      <w:r w:rsidR="009701BF">
        <w:t>carried out</w:t>
      </w:r>
      <w:r w:rsidR="009701BF" w:rsidRPr="009701BF">
        <w:t xml:space="preserve"> in the College and for the College</w:t>
      </w:r>
      <w:r w:rsidR="00C61644">
        <w:t>.</w:t>
      </w:r>
    </w:p>
    <w:p w14:paraId="66684C26" w14:textId="6B05B694" w:rsidR="00C61644" w:rsidRDefault="00C61644" w:rsidP="009F666D">
      <w:pPr>
        <w:jc w:val="both"/>
      </w:pPr>
      <w:r>
        <w:t xml:space="preserve">2. </w:t>
      </w:r>
      <w:r w:rsidR="00A220BC">
        <w:t>T</w:t>
      </w:r>
      <w:r w:rsidR="009701BF" w:rsidRPr="009701BF">
        <w:t>he academic staff must submit</w:t>
      </w:r>
      <w:r>
        <w:t>:</w:t>
      </w:r>
    </w:p>
    <w:p w14:paraId="4A3E2FF6" w14:textId="58BFEB24" w:rsidR="00C61644" w:rsidRDefault="00C61644" w:rsidP="00BB2AB9">
      <w:pPr>
        <w:ind w:left="720"/>
        <w:jc w:val="both"/>
      </w:pPr>
      <w:r>
        <w:t xml:space="preserve">a. </w:t>
      </w:r>
      <w:r w:rsidR="00A220BC" w:rsidRPr="00A220BC">
        <w:t>Full text</w:t>
      </w:r>
      <w:r w:rsidR="00A220BC">
        <w:t xml:space="preserve"> of the</w:t>
      </w:r>
      <w:r w:rsidR="00A220BC" w:rsidRPr="00A220BC">
        <w:t xml:space="preserve"> article bearing the College address (affiliations), published in scientific journals covered by </w:t>
      </w:r>
      <w:r>
        <w:t>Clarivate A</w:t>
      </w:r>
      <w:r w:rsidR="00A220BC">
        <w:t>nalytics – Web of Science (Group 1: SCIE, SSCI and</w:t>
      </w:r>
      <w:r>
        <w:t xml:space="preserve"> AHCI).</w:t>
      </w:r>
    </w:p>
    <w:p w14:paraId="4EC2C842" w14:textId="4EF7552A" w:rsidR="00C61644" w:rsidRDefault="00C61644" w:rsidP="00BB2AB9">
      <w:pPr>
        <w:ind w:left="720"/>
        <w:jc w:val="both"/>
      </w:pPr>
      <w:r>
        <w:t xml:space="preserve">b. </w:t>
      </w:r>
      <w:r w:rsidR="00A220BC" w:rsidRPr="00A220BC">
        <w:t>Full text of the article bearing the College address (affiliations)</w:t>
      </w:r>
      <w:r>
        <w:t xml:space="preserve">, </w:t>
      </w:r>
      <w:r w:rsidR="00A220BC" w:rsidRPr="00A220BC">
        <w:t>published in scientific journals</w:t>
      </w:r>
      <w:r w:rsidR="00A220BC">
        <w:t xml:space="preserve"> not</w:t>
      </w:r>
      <w:r w:rsidR="00A220BC" w:rsidRPr="00A220BC">
        <w:t xml:space="preserve"> covered by</w:t>
      </w:r>
      <w:r>
        <w:t xml:space="preserve"> Clariva</w:t>
      </w:r>
      <w:r w:rsidR="00A220BC">
        <w:t>te Analytics – Web of Science, indexed in</w:t>
      </w:r>
      <w:r>
        <w:t xml:space="preserve"> SCO</w:t>
      </w:r>
      <w:r w:rsidR="00A220BC">
        <w:t>PUS (Group 2: Q1, Q2, Q3 and</w:t>
      </w:r>
      <w:r>
        <w:t xml:space="preserve"> Q4).</w:t>
      </w:r>
    </w:p>
    <w:p w14:paraId="2189684A" w14:textId="02DE4EDE" w:rsidR="00C61644" w:rsidRDefault="00C61644" w:rsidP="00C61644">
      <w:pPr>
        <w:jc w:val="both"/>
      </w:pPr>
      <w:r>
        <w:t xml:space="preserve">3. </w:t>
      </w:r>
      <w:r w:rsidR="00A220BC" w:rsidRPr="00A220BC">
        <w:t>Works p</w:t>
      </w:r>
      <w:r w:rsidR="00A220BC">
        <w:t>ublished in dubious journals and publishing houses are not</w:t>
      </w:r>
      <w:r w:rsidR="00A220BC" w:rsidRPr="00A220BC">
        <w:t xml:space="preserve"> funded by the College</w:t>
      </w:r>
      <w:r>
        <w:t>.</w:t>
      </w:r>
    </w:p>
    <w:p w14:paraId="2F72B055" w14:textId="228DADA1" w:rsidR="00C61644" w:rsidRDefault="00F071D0" w:rsidP="002A37A2">
      <w:pPr>
        <w:jc w:val="center"/>
      </w:pPr>
      <w:r>
        <w:t>Article</w:t>
      </w:r>
      <w:r w:rsidR="002A37A2">
        <w:t xml:space="preserve"> 4</w:t>
      </w:r>
    </w:p>
    <w:p w14:paraId="0C8DCD79" w14:textId="77777777" w:rsidR="00F071D0" w:rsidRDefault="00F071D0" w:rsidP="00F071D0">
      <w:pPr>
        <w:jc w:val="center"/>
      </w:pPr>
      <w:r w:rsidRPr="00F071D0">
        <w:t>Scientific activities and types of participation in scientific meetings eligible for funding</w:t>
      </w:r>
    </w:p>
    <w:p w14:paraId="7980D75F" w14:textId="504CAD24" w:rsidR="00C61644" w:rsidRDefault="002A37A2" w:rsidP="009F666D">
      <w:pPr>
        <w:jc w:val="both"/>
      </w:pPr>
      <w:r>
        <w:t xml:space="preserve">1. </w:t>
      </w:r>
      <w:r w:rsidR="00F071D0" w:rsidRPr="00F071D0">
        <w:t>Eligible scientific activities for funding are congresses, conferences, symposia, international seminars, as well as international events held in Kosovo with international scientific, organizational and executive editorial boards corresponding to the respective field of academic staff.</w:t>
      </w:r>
    </w:p>
    <w:p w14:paraId="5ED34881" w14:textId="6131FA01" w:rsidR="002A37A2" w:rsidRDefault="002A37A2" w:rsidP="009F666D">
      <w:pPr>
        <w:jc w:val="both"/>
      </w:pPr>
      <w:r>
        <w:t xml:space="preserve">2. </w:t>
      </w:r>
      <w:r w:rsidR="00F071D0">
        <w:t>Papers accepted</w:t>
      </w:r>
      <w:r w:rsidR="00F071D0" w:rsidRPr="00F071D0">
        <w:t xml:space="preserve"> for presentation, participation with posters equivalent to announcements, participation in scientific boards, organizational, executive events according to point 1 of this article are eligible for financial support, according to the quota defined by this Regulation</w:t>
      </w:r>
      <w:r w:rsidR="002C36F5">
        <w:t>.</w:t>
      </w:r>
    </w:p>
    <w:p w14:paraId="6A915367" w14:textId="07CD29A0" w:rsidR="002C36F5" w:rsidRDefault="002C36F5" w:rsidP="009F666D">
      <w:pPr>
        <w:jc w:val="both"/>
      </w:pPr>
      <w:r>
        <w:t xml:space="preserve">3. </w:t>
      </w:r>
      <w:r w:rsidR="00F071D0" w:rsidRPr="00F071D0">
        <w:t>Participation in events according to point 1 of this article as invited lecturers, panelists, chair</w:t>
      </w:r>
      <w:r w:rsidR="00F071D0">
        <w:t>person</w:t>
      </w:r>
      <w:r w:rsidR="00F071D0" w:rsidRPr="00F071D0">
        <w:t xml:space="preserve"> of the meeting / session or in similar positions are entitled to financial support, according to the quota set by this Regulation</w:t>
      </w:r>
      <w:r>
        <w:t>.</w:t>
      </w:r>
    </w:p>
    <w:p w14:paraId="64398EC0" w14:textId="42914664" w:rsidR="00C10AA9" w:rsidRDefault="00C10AA9" w:rsidP="009F666D">
      <w:pPr>
        <w:jc w:val="both"/>
      </w:pPr>
      <w:r>
        <w:t xml:space="preserve">4. </w:t>
      </w:r>
      <w:r w:rsidR="00F071D0">
        <w:t>A</w:t>
      </w:r>
      <w:r w:rsidR="00F071D0" w:rsidRPr="00F071D0">
        <w:t xml:space="preserve">cademic staff </w:t>
      </w:r>
      <w:r w:rsidR="00F071D0">
        <w:t>in capacity of coauthor shall</w:t>
      </w:r>
      <w:r w:rsidR="00F071D0" w:rsidRPr="00F071D0">
        <w:t xml:space="preserve"> not receive financial support</w:t>
      </w:r>
      <w:r>
        <w:t>.</w:t>
      </w:r>
    </w:p>
    <w:p w14:paraId="0F265104" w14:textId="256C18AD" w:rsidR="00C10AA9" w:rsidRDefault="00F071D0" w:rsidP="007017DC">
      <w:pPr>
        <w:jc w:val="center"/>
      </w:pPr>
      <w:r>
        <w:t>Article</w:t>
      </w:r>
      <w:r w:rsidR="007017DC">
        <w:t xml:space="preserve"> 5</w:t>
      </w:r>
    </w:p>
    <w:p w14:paraId="5EEA92C8" w14:textId="77777777" w:rsidR="000731D6" w:rsidRDefault="000731D6" w:rsidP="000731D6">
      <w:pPr>
        <w:jc w:val="center"/>
      </w:pPr>
      <w:r w:rsidRPr="000731D6">
        <w:lastRenderedPageBreak/>
        <w:t>Scientific and research projects eligible for funding</w:t>
      </w:r>
    </w:p>
    <w:p w14:paraId="07B97F6B" w14:textId="4C0621D0" w:rsidR="00C10AA9" w:rsidRDefault="007017DC" w:rsidP="009F666D">
      <w:pPr>
        <w:jc w:val="both"/>
      </w:pPr>
      <w:r>
        <w:t xml:space="preserve">1. </w:t>
      </w:r>
      <w:r w:rsidR="000731D6" w:rsidRPr="000731D6">
        <w:t>Individual or group scientific research, conducted on the campuses of the College or in the field by the academic staff, according to the public call for projects</w:t>
      </w:r>
      <w:r>
        <w:t>.</w:t>
      </w:r>
    </w:p>
    <w:p w14:paraId="7259E9C2" w14:textId="371B86FA" w:rsidR="007017DC" w:rsidRDefault="007017DC" w:rsidP="007017DC">
      <w:pPr>
        <w:jc w:val="both"/>
      </w:pPr>
      <w:r>
        <w:t xml:space="preserve">2. </w:t>
      </w:r>
      <w:r w:rsidR="000731D6" w:rsidRPr="000731D6">
        <w:t>Individual or group scientific research, conducted on the campus of the College or in the field by the academic staff and students, the results of which are presented in front of a wider audience (e</w:t>
      </w:r>
      <w:r w:rsidR="000731D6">
        <w:t>.</w:t>
      </w:r>
      <w:r w:rsidR="000731D6" w:rsidRPr="000731D6">
        <w:t>g</w:t>
      </w:r>
      <w:r w:rsidR="000731D6">
        <w:t>.</w:t>
      </w:r>
      <w:r w:rsidR="000731D6" w:rsidRPr="000731D6">
        <w:t xml:space="preserve"> seminars in academic units), according to the public call</w:t>
      </w:r>
      <w:r>
        <w:t>.</w:t>
      </w:r>
    </w:p>
    <w:p w14:paraId="7E69B906" w14:textId="1F40FAB7" w:rsidR="007017DC" w:rsidRDefault="007017DC" w:rsidP="007017DC">
      <w:pPr>
        <w:jc w:val="both"/>
      </w:pPr>
      <w:r>
        <w:t xml:space="preserve">3. </w:t>
      </w:r>
      <w:r w:rsidR="000731D6" w:rsidRPr="000731D6">
        <w:t>The results of scientific research projects must be published or accepted by the scientific community</w:t>
      </w:r>
      <w:r>
        <w:t>.</w:t>
      </w:r>
    </w:p>
    <w:p w14:paraId="38EC1DA1" w14:textId="6F12059D" w:rsidR="00FB0B52" w:rsidRDefault="007017DC" w:rsidP="00FB0B52">
      <w:pPr>
        <w:jc w:val="both"/>
      </w:pPr>
      <w:r>
        <w:t xml:space="preserve">4. </w:t>
      </w:r>
      <w:r w:rsidR="000731D6" w:rsidRPr="000731D6">
        <w:t>Research activity can be funded up to 20% for research without public call, allowed on the basis of justified request</w:t>
      </w:r>
      <w:r w:rsidR="00FB0B52">
        <w:t xml:space="preserve">.  </w:t>
      </w:r>
    </w:p>
    <w:p w14:paraId="55398C78" w14:textId="6E780419" w:rsidR="00FB0B52" w:rsidRDefault="000731D6" w:rsidP="005429FF">
      <w:pPr>
        <w:jc w:val="center"/>
      </w:pPr>
      <w:r>
        <w:t xml:space="preserve">Article </w:t>
      </w:r>
      <w:r w:rsidR="005429FF">
        <w:t>6</w:t>
      </w:r>
    </w:p>
    <w:p w14:paraId="24D782A0" w14:textId="77777777" w:rsidR="000731D6" w:rsidRDefault="000731D6" w:rsidP="000731D6">
      <w:pPr>
        <w:jc w:val="center"/>
      </w:pPr>
      <w:r w:rsidRPr="000731D6">
        <w:t>Allocation of funds</w:t>
      </w:r>
    </w:p>
    <w:p w14:paraId="632C247C" w14:textId="673B2780" w:rsidR="005429FF" w:rsidRDefault="00BB2AB9" w:rsidP="00FB0B52">
      <w:pPr>
        <w:jc w:val="both"/>
      </w:pPr>
      <w:r>
        <w:t xml:space="preserve">1. </w:t>
      </w:r>
      <w:r w:rsidR="00B068CF">
        <w:t>The funding</w:t>
      </w:r>
      <w:r w:rsidR="000731D6" w:rsidRPr="000731D6">
        <w:t xml:space="preserve"> of the publication of scientific works according to article 3, point 2, sub-point a and b, will be done in the amount of 60-100%, depending on the priority of the research field, and will be reimbursed upon approval of the request b</w:t>
      </w:r>
      <w:r w:rsidR="000731D6">
        <w:t>y the Scientific Council of ISR</w:t>
      </w:r>
      <w:r w:rsidR="00B068CF">
        <w:t xml:space="preserve"> College</w:t>
      </w:r>
      <w:r w:rsidR="000731D6" w:rsidRPr="000731D6">
        <w:t>, provided that the authorship of the paper is linked to the address of the College (affiliations).</w:t>
      </w:r>
    </w:p>
    <w:p w14:paraId="2F80A4FB" w14:textId="0B3041D4" w:rsidR="00BB2AB9" w:rsidRDefault="00BB2AB9" w:rsidP="00FB0B52">
      <w:pPr>
        <w:jc w:val="both"/>
      </w:pPr>
      <w:r>
        <w:t xml:space="preserve">2. </w:t>
      </w:r>
      <w:r w:rsidR="000731D6" w:rsidRPr="000731D6">
        <w:t>Financial support may not be used more than once a year for the same academic staff</w:t>
      </w:r>
      <w:r>
        <w:t>.</w:t>
      </w:r>
    </w:p>
    <w:p w14:paraId="7545F54A" w14:textId="3DA0E19A" w:rsidR="00BB2AB9" w:rsidRDefault="00E6323B" w:rsidP="00FB0B52">
      <w:pPr>
        <w:jc w:val="both"/>
      </w:pPr>
      <w:r>
        <w:t xml:space="preserve">3. </w:t>
      </w:r>
      <w:r w:rsidR="00B068CF">
        <w:t>In special cases</w:t>
      </w:r>
      <w:r w:rsidR="003D749F">
        <w:t>,</w:t>
      </w:r>
      <w:r w:rsidR="00B068CF">
        <w:t xml:space="preserve"> in interest of</w:t>
      </w:r>
      <w:r w:rsidR="00B068CF" w:rsidRPr="00B068CF">
        <w:t xml:space="preserve"> the College, publications from certain fields of science, if the academic staff is the provider of the program, support may be provided for two (2) papers per year</w:t>
      </w:r>
      <w:r>
        <w:t>.</w:t>
      </w:r>
    </w:p>
    <w:p w14:paraId="17E01C5C" w14:textId="291D6675" w:rsidR="005429FF" w:rsidRDefault="00E6323B" w:rsidP="00FB0B52">
      <w:pPr>
        <w:jc w:val="both"/>
      </w:pPr>
      <w:r>
        <w:t xml:space="preserve">4. </w:t>
      </w:r>
      <w:r w:rsidR="00EE30E6">
        <w:t>Funding</w:t>
      </w:r>
      <w:r w:rsidR="00EE30E6" w:rsidRPr="00EE30E6">
        <w:t xml:space="preserve"> of</w:t>
      </w:r>
      <w:r w:rsidR="00EE30E6">
        <w:t xml:space="preserve"> the</w:t>
      </w:r>
      <w:r w:rsidR="00EE30E6" w:rsidRPr="00EE30E6">
        <w:t xml:space="preserve"> academic staff for participation in scientific activities, according to article 4, points 1 and 2, compensation will be made for registration fees for scientific events (conference fee</w:t>
      </w:r>
      <w:r w:rsidR="00FB4541">
        <w:t>s</w:t>
      </w:r>
      <w:bookmarkStart w:id="0" w:name="_GoBack"/>
      <w:bookmarkEnd w:id="0"/>
      <w:r w:rsidR="00EE30E6" w:rsidRPr="00EE30E6">
        <w:t>) up to 60-70% of the total amount.</w:t>
      </w:r>
    </w:p>
    <w:p w14:paraId="0BACAE4C" w14:textId="778EA067" w:rsidR="002550FD" w:rsidRDefault="00E6323B" w:rsidP="00FB0B52">
      <w:pPr>
        <w:jc w:val="both"/>
      </w:pPr>
      <w:r>
        <w:t xml:space="preserve">5. </w:t>
      </w:r>
      <w:r w:rsidR="00EE30E6" w:rsidRPr="00EE30E6">
        <w:t>Academic staff must submit to the College</w:t>
      </w:r>
      <w:r w:rsidR="002550FD">
        <w:t>:</w:t>
      </w:r>
    </w:p>
    <w:p w14:paraId="7AA747E9" w14:textId="4EED318F" w:rsidR="00E6323B" w:rsidRDefault="002550FD" w:rsidP="00FB0B52">
      <w:pPr>
        <w:jc w:val="both"/>
      </w:pPr>
      <w:r>
        <w:t xml:space="preserve">- </w:t>
      </w:r>
      <w:r w:rsidR="00EE30E6" w:rsidRPr="00EE30E6">
        <w:t xml:space="preserve">Registration </w:t>
      </w:r>
      <w:r w:rsidR="00EE30E6">
        <w:t>e</w:t>
      </w:r>
      <w:r w:rsidR="00EE30E6" w:rsidRPr="00EE30E6">
        <w:t xml:space="preserve">vidence (invoices) for the scientific event, or </w:t>
      </w:r>
      <w:r w:rsidR="00EE30E6">
        <w:t>argument with</w:t>
      </w:r>
      <w:r w:rsidR="00EE30E6" w:rsidRPr="00EE30E6">
        <w:t xml:space="preserve"> relevant documents</w:t>
      </w:r>
      <w:r w:rsidR="00E6323B">
        <w:t>.</w:t>
      </w:r>
    </w:p>
    <w:p w14:paraId="7E7EBF96" w14:textId="20101D73" w:rsidR="002550FD" w:rsidRDefault="002550FD" w:rsidP="00FB0B52">
      <w:pPr>
        <w:jc w:val="both"/>
      </w:pPr>
      <w:r>
        <w:t xml:space="preserve">- </w:t>
      </w:r>
      <w:r w:rsidR="00EE30E6" w:rsidRPr="00EE30E6">
        <w:t>Documents indicating the acceptance of the paper / poster for presentation</w:t>
      </w:r>
      <w:r w:rsidR="00EE30E6">
        <w:t xml:space="preserve"> at a scientific meeting and </w:t>
      </w:r>
      <w:r w:rsidR="00EE30E6" w:rsidRPr="00EE30E6">
        <w:t>presence in the program of the event, as well as the personal letter of invitation or acceptance for presentation (if applicable).</w:t>
      </w:r>
    </w:p>
    <w:p w14:paraId="5F88C6C4" w14:textId="695ED57F" w:rsidR="002550FD" w:rsidRDefault="002550FD" w:rsidP="00FB0B52">
      <w:pPr>
        <w:jc w:val="both"/>
      </w:pPr>
      <w:r>
        <w:t xml:space="preserve">- </w:t>
      </w:r>
      <w:r w:rsidR="00EE30E6" w:rsidRPr="00EE30E6">
        <w:t>Invitation to participate in events according to article 4, point 3 of this Regulation</w:t>
      </w:r>
      <w:r>
        <w:t>.</w:t>
      </w:r>
    </w:p>
    <w:p w14:paraId="1D3E2EFD" w14:textId="3670125F" w:rsidR="00E6323B" w:rsidRDefault="002D7F3D" w:rsidP="00FB0B52">
      <w:pPr>
        <w:jc w:val="both"/>
      </w:pPr>
      <w:r>
        <w:t xml:space="preserve">6. </w:t>
      </w:r>
      <w:r w:rsidR="00EE30E6" w:rsidRPr="00EE30E6">
        <w:t>Scientific research will be funded until the upper budget limit allocat</w:t>
      </w:r>
      <w:r w:rsidR="00EE30E6">
        <w:t>ed for this activity is reached</w:t>
      </w:r>
      <w:r>
        <w:t xml:space="preserve">. </w:t>
      </w:r>
    </w:p>
    <w:p w14:paraId="759D54F5" w14:textId="2121BE0F" w:rsidR="0009426D" w:rsidRDefault="00EE30E6" w:rsidP="0009426D">
      <w:pPr>
        <w:jc w:val="center"/>
      </w:pPr>
      <w:r>
        <w:t>Article</w:t>
      </w:r>
      <w:r w:rsidR="0009426D">
        <w:t xml:space="preserve"> 7</w:t>
      </w:r>
    </w:p>
    <w:p w14:paraId="7E4D1C9A" w14:textId="183A7A42" w:rsidR="00EE30E6" w:rsidRDefault="00EE30E6" w:rsidP="00EE30E6">
      <w:pPr>
        <w:jc w:val="center"/>
      </w:pPr>
      <w:r w:rsidRPr="00EE30E6">
        <w:t>Application</w:t>
      </w:r>
      <w:r>
        <w:t xml:space="preserve"> Procedures </w:t>
      </w:r>
    </w:p>
    <w:p w14:paraId="068ECC63" w14:textId="1D23B57A" w:rsidR="00E6323B" w:rsidRDefault="0009426D" w:rsidP="00FB0B52">
      <w:pPr>
        <w:jc w:val="both"/>
      </w:pPr>
      <w:r>
        <w:lastRenderedPageBreak/>
        <w:t xml:space="preserve">1. </w:t>
      </w:r>
      <w:r w:rsidR="00FD5BB7">
        <w:t xml:space="preserve">For applications, the </w:t>
      </w:r>
      <w:r w:rsidR="00EE30E6" w:rsidRPr="00EE30E6">
        <w:t>academic staff</w:t>
      </w:r>
      <w:r w:rsidR="00FD5BB7">
        <w:t xml:space="preserve"> along</w:t>
      </w:r>
      <w:r w:rsidR="00EE30E6" w:rsidRPr="00EE30E6">
        <w:t xml:space="preserve"> with </w:t>
      </w:r>
      <w:r w:rsidR="00FD5BB7">
        <w:t xml:space="preserve">the requests for financial support must submit </w:t>
      </w:r>
      <w:r w:rsidR="00EE30E6" w:rsidRPr="00EE30E6">
        <w:t>the</w:t>
      </w:r>
      <w:r w:rsidR="00FD5BB7">
        <w:t xml:space="preserve"> application form</w:t>
      </w:r>
      <w:r w:rsidR="00BE6AC0">
        <w:t>, together with required</w:t>
      </w:r>
      <w:r w:rsidR="00EE30E6" w:rsidRPr="00EE30E6">
        <w:t xml:space="preserve"> documents that are decided upon the call of the College</w:t>
      </w:r>
      <w:r>
        <w:t>.</w:t>
      </w:r>
    </w:p>
    <w:p w14:paraId="2F43A8AA" w14:textId="6D35A95E" w:rsidR="0009426D" w:rsidRDefault="00004AC7" w:rsidP="00FB0B52">
      <w:pPr>
        <w:jc w:val="both"/>
      </w:pPr>
      <w:r>
        <w:t xml:space="preserve">2. </w:t>
      </w:r>
      <w:r w:rsidR="00BE6AC0" w:rsidRPr="00BE6AC0">
        <w:t xml:space="preserve">Applications are reviewed </w:t>
      </w:r>
      <w:r w:rsidR="00BE6AC0">
        <w:t>by the Scientific Council of ISR</w:t>
      </w:r>
      <w:r>
        <w:t>.</w:t>
      </w:r>
    </w:p>
    <w:p w14:paraId="51AA4C29" w14:textId="5CDED650" w:rsidR="00004AC7" w:rsidRDefault="00004AC7" w:rsidP="00FB0B52">
      <w:pPr>
        <w:jc w:val="both"/>
      </w:pPr>
      <w:r>
        <w:t xml:space="preserve">3. </w:t>
      </w:r>
      <w:r w:rsidR="00265F8D" w:rsidRPr="00265F8D">
        <w:t>The decision on the allocation of funds</w:t>
      </w:r>
      <w:r w:rsidR="00265F8D">
        <w:t xml:space="preserve"> is taken by the Steering Committee</w:t>
      </w:r>
      <w:r w:rsidR="00265F8D" w:rsidRPr="00265F8D">
        <w:t xml:space="preserve"> </w:t>
      </w:r>
      <w:r w:rsidR="00265F8D">
        <w:t>of the College, after evaluation of</w:t>
      </w:r>
      <w:r w:rsidR="00265F8D" w:rsidRPr="00265F8D">
        <w:t xml:space="preserve"> the report </w:t>
      </w:r>
      <w:r w:rsidR="00265F8D">
        <w:t>of the Scientific Council of ISR</w:t>
      </w:r>
      <w:r w:rsidR="00265F8D" w:rsidRPr="00265F8D">
        <w:t>. The decision regarding the beneficiaries is published on the official website of the College</w:t>
      </w:r>
      <w:r w:rsidR="00B100C7">
        <w:t>.</w:t>
      </w:r>
    </w:p>
    <w:p w14:paraId="0D38A8E6" w14:textId="18157746" w:rsidR="00C42A83" w:rsidRDefault="00C42A83" w:rsidP="00FB0B52">
      <w:pPr>
        <w:jc w:val="both"/>
      </w:pPr>
      <w:r>
        <w:t xml:space="preserve">4. </w:t>
      </w:r>
      <w:r w:rsidR="00265F8D" w:rsidRPr="00265F8D">
        <w:t>Refunds are made to the bank account. Reimbursement is made in two installments: the first installment (60%) in the form of an advance for a part of the expenses, while the final compensation of the remaining part (40%) is made after the completion of the activity</w:t>
      </w:r>
      <w:r>
        <w:t>.</w:t>
      </w:r>
    </w:p>
    <w:p w14:paraId="51B43786" w14:textId="6F7FBFCC" w:rsidR="00BA11B8" w:rsidRDefault="00265F8D" w:rsidP="00BA11B8">
      <w:pPr>
        <w:jc w:val="center"/>
      </w:pPr>
      <w:r>
        <w:t>Article</w:t>
      </w:r>
      <w:r w:rsidR="00BA11B8">
        <w:t xml:space="preserve"> 8</w:t>
      </w:r>
    </w:p>
    <w:p w14:paraId="5191818E" w14:textId="77777777" w:rsidR="00265F8D" w:rsidRDefault="00265F8D" w:rsidP="00265F8D">
      <w:pPr>
        <w:jc w:val="center"/>
      </w:pPr>
      <w:r w:rsidRPr="00265F8D">
        <w:t>Scientific project reports</w:t>
      </w:r>
    </w:p>
    <w:p w14:paraId="19765799" w14:textId="1A53FC0A" w:rsidR="00BA11B8" w:rsidRDefault="00861271" w:rsidP="00861271">
      <w:r>
        <w:t xml:space="preserve">1. </w:t>
      </w:r>
      <w:r w:rsidR="00E771B0" w:rsidRPr="00E771B0">
        <w:t>The reporting period end</w:t>
      </w:r>
      <w:r w:rsidR="002F6D4F">
        <w:t>s</w:t>
      </w:r>
      <w:r w:rsidR="00E771B0" w:rsidRPr="00E771B0">
        <w:t xml:space="preserve"> within 30 days of the completion of the activity</w:t>
      </w:r>
      <w:r>
        <w:t>.</w:t>
      </w:r>
    </w:p>
    <w:p w14:paraId="6C0B46EC" w14:textId="643683D9" w:rsidR="00861271" w:rsidRDefault="00861271" w:rsidP="00861271">
      <w:r>
        <w:t xml:space="preserve">2. </w:t>
      </w:r>
      <w:r w:rsidR="00E771B0" w:rsidRPr="00E771B0">
        <w:t>The report is submitted i</w:t>
      </w:r>
      <w:r w:rsidR="00502960">
        <w:t>n two copies, which are protocoled</w:t>
      </w:r>
      <w:r w:rsidR="00E771B0" w:rsidRPr="00E771B0">
        <w:t>, one copy is k</w:t>
      </w:r>
      <w:r w:rsidR="00E771B0">
        <w:t>ept in the documentation of ISR</w:t>
      </w:r>
      <w:r w:rsidR="00E771B0" w:rsidRPr="00E771B0">
        <w:t>, while the second copy is submitted to the archive of the College</w:t>
      </w:r>
      <w:r>
        <w:t>.</w:t>
      </w:r>
    </w:p>
    <w:p w14:paraId="07ACAA5F" w14:textId="6BF9432A" w:rsidR="00861271" w:rsidRDefault="00861271" w:rsidP="00861271">
      <w:r>
        <w:t xml:space="preserve">3. </w:t>
      </w:r>
      <w:r w:rsidR="00E771B0">
        <w:t>The Steering Committee</w:t>
      </w:r>
      <w:r w:rsidR="00E771B0" w:rsidRPr="00E771B0">
        <w:t xml:space="preserve"> of the College has the right to initiate the audit of the beneficiaries for the manner of spending the funds allocated by the College</w:t>
      </w:r>
      <w:r>
        <w:t xml:space="preserve">. </w:t>
      </w:r>
    </w:p>
    <w:p w14:paraId="0610C1E0" w14:textId="161695B9" w:rsidR="00693702" w:rsidRDefault="00E771B0" w:rsidP="00693702">
      <w:pPr>
        <w:jc w:val="center"/>
      </w:pPr>
      <w:r>
        <w:t>Article</w:t>
      </w:r>
      <w:r w:rsidR="00693702">
        <w:t xml:space="preserve"> 9</w:t>
      </w:r>
    </w:p>
    <w:p w14:paraId="136025A2" w14:textId="54ACFF8F" w:rsidR="00E771B0" w:rsidRDefault="00E771B0" w:rsidP="00E771B0">
      <w:pPr>
        <w:jc w:val="center"/>
      </w:pPr>
      <w:r w:rsidRPr="00E771B0">
        <w:t>Appeal</w:t>
      </w:r>
      <w:r>
        <w:t>s</w:t>
      </w:r>
    </w:p>
    <w:p w14:paraId="7B6AC656" w14:textId="2D555C42" w:rsidR="00E66FA7" w:rsidRDefault="00693702" w:rsidP="00FB0B52">
      <w:pPr>
        <w:jc w:val="both"/>
      </w:pPr>
      <w:r>
        <w:t xml:space="preserve">1. </w:t>
      </w:r>
      <w:r w:rsidR="00EE56DB" w:rsidRPr="00EE56DB">
        <w:t>Any academic staff</w:t>
      </w:r>
      <w:r w:rsidR="00EE56DB">
        <w:t xml:space="preserve"> that is</w:t>
      </w:r>
      <w:r w:rsidR="00EE56DB" w:rsidRPr="00EE56DB">
        <w:t xml:space="preserve"> d</w:t>
      </w:r>
      <w:r w:rsidR="00EE56DB">
        <w:t>issatisfied with the decision for recognition</w:t>
      </w:r>
      <w:r w:rsidR="00EE56DB" w:rsidRPr="00EE56DB">
        <w:t xml:space="preserve"> or reject</w:t>
      </w:r>
      <w:r w:rsidR="00EE56DB">
        <w:t>ion of</w:t>
      </w:r>
      <w:r w:rsidR="00EE56DB" w:rsidRPr="00EE56DB">
        <w:t xml:space="preserve"> the right, according to the provisions of this Regulation, has the right to file a </w:t>
      </w:r>
      <w:r w:rsidR="00EE56DB">
        <w:t>complaint to the Steering Committee</w:t>
      </w:r>
      <w:r w:rsidR="00EE56DB" w:rsidRPr="00EE56DB">
        <w:t xml:space="preserve">, within 7 days from the </w:t>
      </w:r>
      <w:r w:rsidR="00EE56DB">
        <w:t>date of receipt of the decision</w:t>
      </w:r>
      <w:r>
        <w:t>.</w:t>
      </w:r>
    </w:p>
    <w:p w14:paraId="6B9BE61F" w14:textId="77777777" w:rsidR="00EE56DB" w:rsidRDefault="00EE56DB" w:rsidP="003F13EA">
      <w:pPr>
        <w:jc w:val="center"/>
      </w:pPr>
      <w:r w:rsidRPr="00EE56DB">
        <w:t>Transitional and final provisions</w:t>
      </w:r>
    </w:p>
    <w:p w14:paraId="3EE4C37A" w14:textId="7A7E6765" w:rsidR="003F13EA" w:rsidRDefault="00EE56DB" w:rsidP="003F13EA">
      <w:pPr>
        <w:jc w:val="center"/>
      </w:pPr>
      <w:r>
        <w:t>Article</w:t>
      </w:r>
      <w:r w:rsidR="003F13EA">
        <w:t xml:space="preserve"> 10</w:t>
      </w:r>
    </w:p>
    <w:p w14:paraId="10A9E51D" w14:textId="77777777" w:rsidR="00EE56DB" w:rsidRDefault="00EE56DB" w:rsidP="00EE56DB">
      <w:pPr>
        <w:jc w:val="center"/>
      </w:pPr>
      <w:r w:rsidRPr="00EE56DB">
        <w:t>Entry into force</w:t>
      </w:r>
    </w:p>
    <w:p w14:paraId="55B21AB2" w14:textId="3BEEE709" w:rsidR="003F13EA" w:rsidRDefault="00EE56DB" w:rsidP="00FB0B52">
      <w:pPr>
        <w:jc w:val="both"/>
      </w:pPr>
      <w:r w:rsidRPr="00EE56DB">
        <w:t xml:space="preserve">This Regulation shall enter into force upon approval by the </w:t>
      </w:r>
      <w:r>
        <w:t>Steering Committee</w:t>
      </w:r>
      <w:r w:rsidRPr="00EE56DB">
        <w:t xml:space="preserve"> of the College</w:t>
      </w:r>
      <w:r w:rsidR="00811661">
        <w:t>.</w:t>
      </w:r>
    </w:p>
    <w:p w14:paraId="2CB70DDC" w14:textId="77777777" w:rsidR="00811661" w:rsidRDefault="00811661" w:rsidP="00FB0B52">
      <w:pPr>
        <w:jc w:val="both"/>
      </w:pPr>
    </w:p>
    <w:p w14:paraId="059B79AE" w14:textId="292880A8" w:rsidR="00811661" w:rsidRDefault="00EE56DB" w:rsidP="00FB0B52">
      <w:pPr>
        <w:jc w:val="both"/>
      </w:pPr>
      <w:r>
        <w:t>Steering Committee</w:t>
      </w:r>
    </w:p>
    <w:p w14:paraId="3897CA00" w14:textId="77777777" w:rsidR="00811661" w:rsidRDefault="00811661" w:rsidP="00FB0B52">
      <w:pPr>
        <w:jc w:val="both"/>
      </w:pPr>
    </w:p>
    <w:p w14:paraId="63C53CC4" w14:textId="0FFC4718" w:rsidR="005045BF" w:rsidRPr="005045BF" w:rsidRDefault="00811661" w:rsidP="009F666D">
      <w:pPr>
        <w:jc w:val="both"/>
      </w:pPr>
      <w:r>
        <w:t>Acad.Prof.Dr</w:t>
      </w:r>
      <w:r w:rsidR="00EE56DB">
        <w:t xml:space="preserve">. Ramadan Idrizaj, MD, President </w:t>
      </w:r>
    </w:p>
    <w:p w14:paraId="20B908DE" w14:textId="77777777" w:rsidR="005045BF" w:rsidRDefault="005045BF" w:rsidP="009F666D">
      <w:pPr>
        <w:jc w:val="both"/>
      </w:pPr>
    </w:p>
    <w:sectPr w:rsidR="00504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25D1" w14:textId="77777777" w:rsidR="004C1D5A" w:rsidRDefault="004C1D5A" w:rsidP="00E81BCA">
      <w:pPr>
        <w:spacing w:after="0" w:line="240" w:lineRule="auto"/>
      </w:pPr>
      <w:r>
        <w:separator/>
      </w:r>
    </w:p>
  </w:endnote>
  <w:endnote w:type="continuationSeparator" w:id="0">
    <w:p w14:paraId="5B5EBCCD" w14:textId="77777777" w:rsidR="004C1D5A" w:rsidRDefault="004C1D5A" w:rsidP="00E8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6820" w14:textId="77777777" w:rsidR="004C1D5A" w:rsidRDefault="004C1D5A" w:rsidP="00E81BCA">
      <w:pPr>
        <w:spacing w:after="0" w:line="240" w:lineRule="auto"/>
      </w:pPr>
      <w:r>
        <w:separator/>
      </w:r>
    </w:p>
  </w:footnote>
  <w:footnote w:type="continuationSeparator" w:id="0">
    <w:p w14:paraId="27940C1E" w14:textId="77777777" w:rsidR="004C1D5A" w:rsidRDefault="004C1D5A" w:rsidP="00E81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402E"/>
    <w:multiLevelType w:val="hybridMultilevel"/>
    <w:tmpl w:val="81B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735A2"/>
    <w:multiLevelType w:val="hybridMultilevel"/>
    <w:tmpl w:val="78444DE2"/>
    <w:lvl w:ilvl="0" w:tplc="04090001">
      <w:start w:val="1"/>
      <w:numFmt w:val="bullet"/>
      <w:lvlText w:val=""/>
      <w:lvlJc w:val="left"/>
      <w:pPr>
        <w:tabs>
          <w:tab w:val="num" w:pos="720"/>
        </w:tabs>
        <w:ind w:left="720" w:hanging="360"/>
      </w:pPr>
      <w:rPr>
        <w:rFonts w:ascii="Symbol" w:hAnsi="Symbol" w:hint="default"/>
      </w:rPr>
    </w:lvl>
    <w:lvl w:ilvl="1" w:tplc="282681B6">
      <w:start w:val="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811434"/>
    <w:multiLevelType w:val="multilevel"/>
    <w:tmpl w:val="718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95"/>
    <w:rsid w:val="00004AC7"/>
    <w:rsid w:val="000731D6"/>
    <w:rsid w:val="00074B0C"/>
    <w:rsid w:val="0009426D"/>
    <w:rsid w:val="0009436F"/>
    <w:rsid w:val="000953E0"/>
    <w:rsid w:val="0015211F"/>
    <w:rsid w:val="002111DE"/>
    <w:rsid w:val="002550FD"/>
    <w:rsid w:val="002566DC"/>
    <w:rsid w:val="00265F8D"/>
    <w:rsid w:val="002A37A2"/>
    <w:rsid w:val="002A3E7C"/>
    <w:rsid w:val="002C36F5"/>
    <w:rsid w:val="002D7F3D"/>
    <w:rsid w:val="002F6D4F"/>
    <w:rsid w:val="00324CAD"/>
    <w:rsid w:val="0038079E"/>
    <w:rsid w:val="0039102D"/>
    <w:rsid w:val="003C5592"/>
    <w:rsid w:val="003D749F"/>
    <w:rsid w:val="003F13EA"/>
    <w:rsid w:val="004403F5"/>
    <w:rsid w:val="00483451"/>
    <w:rsid w:val="00493EE1"/>
    <w:rsid w:val="004C1D5A"/>
    <w:rsid w:val="00502960"/>
    <w:rsid w:val="005045BF"/>
    <w:rsid w:val="005429FF"/>
    <w:rsid w:val="0067610E"/>
    <w:rsid w:val="00676B89"/>
    <w:rsid w:val="00693702"/>
    <w:rsid w:val="006D5C95"/>
    <w:rsid w:val="006F0376"/>
    <w:rsid w:val="006F7C1D"/>
    <w:rsid w:val="007017DC"/>
    <w:rsid w:val="00811661"/>
    <w:rsid w:val="00861271"/>
    <w:rsid w:val="00937A09"/>
    <w:rsid w:val="00953290"/>
    <w:rsid w:val="009701BF"/>
    <w:rsid w:val="009F666D"/>
    <w:rsid w:val="00A05499"/>
    <w:rsid w:val="00A220BC"/>
    <w:rsid w:val="00A36B44"/>
    <w:rsid w:val="00A37824"/>
    <w:rsid w:val="00A404D7"/>
    <w:rsid w:val="00A61516"/>
    <w:rsid w:val="00A9349A"/>
    <w:rsid w:val="00AE68CD"/>
    <w:rsid w:val="00B068CF"/>
    <w:rsid w:val="00B100C7"/>
    <w:rsid w:val="00B40986"/>
    <w:rsid w:val="00BA11B8"/>
    <w:rsid w:val="00BB2AB9"/>
    <w:rsid w:val="00BD4406"/>
    <w:rsid w:val="00BE6AC0"/>
    <w:rsid w:val="00C10AA9"/>
    <w:rsid w:val="00C30269"/>
    <w:rsid w:val="00C42A83"/>
    <w:rsid w:val="00C46141"/>
    <w:rsid w:val="00C61644"/>
    <w:rsid w:val="00C75B2F"/>
    <w:rsid w:val="00C75CA6"/>
    <w:rsid w:val="00C94753"/>
    <w:rsid w:val="00D12002"/>
    <w:rsid w:val="00D275BB"/>
    <w:rsid w:val="00E05853"/>
    <w:rsid w:val="00E6323B"/>
    <w:rsid w:val="00E66FA7"/>
    <w:rsid w:val="00E771B0"/>
    <w:rsid w:val="00E81BCA"/>
    <w:rsid w:val="00EB20FA"/>
    <w:rsid w:val="00EC3967"/>
    <w:rsid w:val="00EE30E6"/>
    <w:rsid w:val="00EE56DB"/>
    <w:rsid w:val="00EF75F8"/>
    <w:rsid w:val="00F071D0"/>
    <w:rsid w:val="00F11996"/>
    <w:rsid w:val="00F3789E"/>
    <w:rsid w:val="00F8192C"/>
    <w:rsid w:val="00FB0B52"/>
    <w:rsid w:val="00FB4541"/>
    <w:rsid w:val="00FD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2176"/>
  <w15:docId w15:val="{7166535B-9BE2-4315-99C2-3A04EAF3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95"/>
    <w:pPr>
      <w:ind w:left="720"/>
      <w:contextualSpacing/>
    </w:pPr>
  </w:style>
  <w:style w:type="character" w:customStyle="1" w:styleId="style21">
    <w:name w:val="style21"/>
    <w:basedOn w:val="DefaultParagraphFont"/>
    <w:rsid w:val="00D275BB"/>
    <w:rPr>
      <w:rFonts w:ascii="Verdana" w:hAnsi="Verdana" w:hint="default"/>
      <w:i/>
      <w:iCs/>
      <w:color w:val="000066"/>
    </w:rPr>
  </w:style>
  <w:style w:type="paragraph" w:customStyle="1" w:styleId="Default">
    <w:name w:val="Default"/>
    <w:rsid w:val="006F037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C46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141"/>
    <w:rPr>
      <w:b/>
      <w:bCs/>
    </w:rPr>
  </w:style>
  <w:style w:type="paragraph" w:styleId="Title">
    <w:name w:val="Title"/>
    <w:basedOn w:val="Normal"/>
    <w:link w:val="TitleChar"/>
    <w:qFormat/>
    <w:rsid w:val="00074B0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74B0C"/>
    <w:rPr>
      <w:rFonts w:ascii="Times New Roman" w:eastAsia="Times New Roman" w:hAnsi="Times New Roman" w:cs="Times New Roman"/>
      <w:b/>
      <w:sz w:val="28"/>
      <w:szCs w:val="20"/>
      <w:lang w:val="en-US" w:eastAsia="en-US"/>
    </w:rPr>
  </w:style>
  <w:style w:type="paragraph" w:styleId="Header">
    <w:name w:val="header"/>
    <w:basedOn w:val="Normal"/>
    <w:link w:val="HeaderChar"/>
    <w:rsid w:val="00074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4B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0C"/>
    <w:rPr>
      <w:rFonts w:ascii="Tahoma" w:hAnsi="Tahoma" w:cs="Tahoma"/>
      <w:sz w:val="16"/>
      <w:szCs w:val="16"/>
    </w:rPr>
  </w:style>
  <w:style w:type="paragraph" w:styleId="Footer">
    <w:name w:val="footer"/>
    <w:basedOn w:val="Normal"/>
    <w:link w:val="FooterChar"/>
    <w:uiPriority w:val="99"/>
    <w:unhideWhenUsed/>
    <w:rsid w:val="00E8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4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Dell-Center</cp:lastModifiedBy>
  <cp:revision>16</cp:revision>
  <dcterms:created xsi:type="dcterms:W3CDTF">2022-01-30T19:04:00Z</dcterms:created>
  <dcterms:modified xsi:type="dcterms:W3CDTF">2022-01-31T16:12:00Z</dcterms:modified>
</cp:coreProperties>
</file>